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6C" w:rsidRPr="004D1310" w:rsidRDefault="00A30572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</w:rPr>
        <w:t>29.07</w:t>
      </w:r>
      <w:r w:rsidR="0018566C">
        <w:rPr>
          <w:rFonts w:ascii="Arial" w:eastAsia="Times New Roman" w:hAnsi="Arial" w:cs="Arial"/>
          <w:b/>
          <w:bCs/>
          <w:kern w:val="2"/>
          <w:sz w:val="32"/>
          <w:szCs w:val="32"/>
        </w:rPr>
        <w:t>.2021г. № 126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РОССИЙСКАЯ ФЕДЕРАЦИЯ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ИРКУТСКАЯ ОБЛАСТЬ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МУНИЦИПАЛЬНОЕ ОБРАЗОВАНИЕ «ТИХОНОВКА»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ДУМА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РЕШЕНИЕ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ОБ УТВЕРЖДЕНИИ ПОРЯДКА ВЫДВИЖЕНИЯ, ВНЕСЕНИЯ, ОБСУЖДЕНИЯ, РАССМОТРЕНИЯ ИНИЦИАТИВНЫХ </w:t>
      </w:r>
      <w:r w:rsidR="00602360"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ПРОЕКТОВ, А</w:t>
      </w:r>
      <w:r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 ТАКЖЕ ПРОВЕДЕНИЯ ИХ КОНКУРСНОГО ОТБОРАВ МУНИЦИПАЛЬНОМ </w:t>
      </w:r>
      <w:r w:rsidR="00602360" w:rsidRPr="004D1310">
        <w:rPr>
          <w:rFonts w:ascii="Arial" w:eastAsia="Times New Roman" w:hAnsi="Arial" w:cs="Arial"/>
          <w:b/>
          <w:bCs/>
          <w:kern w:val="2"/>
          <w:sz w:val="32"/>
          <w:szCs w:val="32"/>
        </w:rPr>
        <w:t>ОБРАЗОВАНИИ</w:t>
      </w:r>
      <w:r w:rsidR="00602360" w:rsidRPr="004D1310">
        <w:rPr>
          <w:rFonts w:ascii="Arial" w:eastAsia="Times New Roman" w:hAnsi="Arial" w:cs="Arial"/>
          <w:b/>
          <w:kern w:val="2"/>
          <w:sz w:val="32"/>
          <w:szCs w:val="32"/>
        </w:rPr>
        <w:t xml:space="preserve"> «</w:t>
      </w:r>
      <w:r w:rsidRPr="004D1310">
        <w:rPr>
          <w:rFonts w:ascii="Arial" w:eastAsia="Times New Roman" w:hAnsi="Arial" w:cs="Arial"/>
          <w:b/>
          <w:kern w:val="2"/>
          <w:sz w:val="32"/>
          <w:szCs w:val="32"/>
        </w:rPr>
        <w:t>ТИХОНОВКА»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D1310">
        <w:rPr>
          <w:rFonts w:ascii="Arial" w:eastAsia="Times New Roman" w:hAnsi="Arial" w:cs="Arial"/>
          <w:kern w:val="2"/>
          <w:sz w:val="24"/>
          <w:szCs w:val="24"/>
        </w:rPr>
        <w:t>В соответствии со статьями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D1310">
        <w:rPr>
          <w:rFonts w:ascii="Arial" w:eastAsia="Times New Roman" w:hAnsi="Arial" w:cs="Arial"/>
          <w:kern w:val="2"/>
          <w:sz w:val="24"/>
          <w:szCs w:val="24"/>
        </w:rPr>
        <w:t>26</w:t>
      </w:r>
      <w:r w:rsidRPr="004D1310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kern w:val="2"/>
          <w:sz w:val="24"/>
          <w:szCs w:val="24"/>
        </w:rPr>
        <w:t>,</w:t>
      </w:r>
      <w:r w:rsidRPr="004D1310">
        <w:rPr>
          <w:rFonts w:ascii="Arial" w:eastAsia="Times New Roman" w:hAnsi="Arial" w:cs="Arial"/>
          <w:kern w:val="2"/>
          <w:sz w:val="24"/>
          <w:szCs w:val="24"/>
        </w:rPr>
        <w:t>56</w:t>
      </w:r>
      <w:r w:rsidRPr="004D1310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 </w:t>
      </w:r>
      <w:r w:rsidRPr="004D1310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от6октября2003года №131-ФЗ «Об общих принципах организации местного самоуправления в Российской </w:t>
      </w:r>
      <w:r w:rsidR="00602360" w:rsidRPr="004D1310">
        <w:rPr>
          <w:rFonts w:ascii="Arial" w:eastAsia="Times New Roman" w:hAnsi="Arial" w:cs="Arial"/>
          <w:kern w:val="2"/>
          <w:sz w:val="24"/>
          <w:szCs w:val="24"/>
        </w:rPr>
        <w:t>Федерации»,</w:t>
      </w:r>
      <w:r w:rsidR="00602360">
        <w:rPr>
          <w:rFonts w:ascii="Arial" w:eastAsia="Times New Roman" w:hAnsi="Arial" w:cs="Arial"/>
          <w:kern w:val="2"/>
          <w:sz w:val="24"/>
          <w:szCs w:val="24"/>
        </w:rPr>
        <w:t xml:space="preserve"> руководствуясь</w:t>
      </w:r>
      <w:r w:rsidRPr="004D1310">
        <w:rPr>
          <w:rFonts w:ascii="Arial" w:eastAsia="Times New Roman" w:hAnsi="Arial" w:cs="Arial"/>
          <w:kern w:val="2"/>
          <w:sz w:val="24"/>
          <w:szCs w:val="24"/>
        </w:rPr>
        <w:t xml:space="preserve"> Уставом МО «Тихоновка», Дума 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</w:rPr>
      </w:pPr>
      <w:r w:rsidRPr="004D1310">
        <w:rPr>
          <w:rFonts w:ascii="Arial" w:eastAsia="Times New Roman" w:hAnsi="Arial" w:cs="Arial"/>
          <w:b/>
          <w:kern w:val="2"/>
          <w:sz w:val="30"/>
          <w:szCs w:val="30"/>
        </w:rPr>
        <w:t>РЕШИЛА: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D1310">
        <w:rPr>
          <w:rFonts w:ascii="Arial" w:eastAsia="Times New Roman" w:hAnsi="Arial" w:cs="Arial"/>
          <w:kern w:val="2"/>
          <w:sz w:val="24"/>
          <w:szCs w:val="24"/>
        </w:rPr>
        <w:t>1. Утвердить прилагаем</w:t>
      </w:r>
      <w:r w:rsidRPr="004D1310">
        <w:rPr>
          <w:rFonts w:ascii="Arial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«Тихоновка».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4D1310">
        <w:rPr>
          <w:rFonts w:ascii="Arial" w:hAnsi="Arial" w:cs="Arial"/>
          <w:kern w:val="2"/>
          <w:sz w:val="24"/>
          <w:szCs w:val="24"/>
        </w:rPr>
        <w:t xml:space="preserve">2. </w:t>
      </w:r>
      <w:r w:rsidRPr="004D1310">
        <w:rPr>
          <w:rFonts w:ascii="Arial" w:eastAsia="Times New Roman" w:hAnsi="Arial" w:cs="Arial"/>
          <w:kern w:val="2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8566C" w:rsidRPr="004D1310" w:rsidRDefault="0018566C" w:rsidP="00185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566C" w:rsidRPr="004D1310" w:rsidRDefault="0018566C" w:rsidP="0018566C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18566C" w:rsidRPr="004D1310" w:rsidRDefault="0018566C" w:rsidP="0018566C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4D1310">
        <w:rPr>
          <w:rFonts w:ascii="Arial" w:hAnsi="Arial" w:cs="Arial"/>
          <w:b w:val="0"/>
          <w:kern w:val="2"/>
        </w:rPr>
        <w:t>Глава МО «Тихоновка»</w:t>
      </w:r>
    </w:p>
    <w:p w:rsidR="00602360" w:rsidRDefault="0018566C" w:rsidP="0018566C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4D1310">
        <w:rPr>
          <w:rFonts w:ascii="Arial" w:hAnsi="Arial" w:cs="Arial"/>
          <w:b w:val="0"/>
          <w:kern w:val="2"/>
        </w:rPr>
        <w:t>Председатель Думы МО «Тихоновка»</w:t>
      </w:r>
    </w:p>
    <w:p w:rsidR="00602360" w:rsidRDefault="00602360" w:rsidP="00602360">
      <w:pPr>
        <w:spacing w:after="0" w:line="240" w:lineRule="auto"/>
        <w:rPr>
          <w:rFonts w:ascii="Arial" w:hAnsi="Arial" w:cs="Arial"/>
          <w:kern w:val="2"/>
        </w:rPr>
      </w:pPr>
      <w:r w:rsidRPr="004D1310">
        <w:rPr>
          <w:rFonts w:ascii="Arial" w:hAnsi="Arial" w:cs="Arial"/>
          <w:kern w:val="2"/>
        </w:rPr>
        <w:t>М.В.Скоробогатова</w:t>
      </w:r>
    </w:p>
    <w:p w:rsidR="00602360" w:rsidRDefault="00602360" w:rsidP="0018566C">
      <w:pPr>
        <w:pStyle w:val="ConsPlusTitle"/>
        <w:widowControl/>
        <w:rPr>
          <w:rFonts w:ascii="Arial" w:hAnsi="Arial" w:cs="Arial"/>
          <w:b w:val="0"/>
          <w:kern w:val="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18566C" w:rsidRPr="004D1310" w:rsidTr="00C21977">
        <w:trPr>
          <w:jc w:val="right"/>
        </w:trPr>
        <w:tc>
          <w:tcPr>
            <w:tcW w:w="3934" w:type="dxa"/>
          </w:tcPr>
          <w:p w:rsidR="0018566C" w:rsidRPr="004D1310" w:rsidRDefault="0018566C" w:rsidP="00C21977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D1310">
              <w:rPr>
                <w:rFonts w:ascii="Courier New" w:hAnsi="Courier New" w:cs="Courier New"/>
                <w:kern w:val="2"/>
              </w:rPr>
              <w:t>УТВЕРЖДЕН</w:t>
            </w:r>
          </w:p>
          <w:p w:rsidR="0018566C" w:rsidRPr="004D1310" w:rsidRDefault="0018566C" w:rsidP="00C21977">
            <w:pPr>
              <w:spacing w:after="0" w:line="240" w:lineRule="auto"/>
              <w:rPr>
                <w:rFonts w:ascii="Courier New" w:hAnsi="Courier New" w:cs="Courier New"/>
                <w:kern w:val="2"/>
              </w:rPr>
            </w:pPr>
            <w:r w:rsidRPr="004D1310">
              <w:rPr>
                <w:rFonts w:ascii="Courier New" w:hAnsi="Courier New" w:cs="Courier New"/>
                <w:kern w:val="2"/>
              </w:rPr>
              <w:t>решением Думы МО «Тихоновка»</w:t>
            </w:r>
          </w:p>
          <w:p w:rsidR="0018566C" w:rsidRPr="004D1310" w:rsidRDefault="00A30572" w:rsidP="00C219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2"/>
              </w:rPr>
              <w:t>от 29.07.</w:t>
            </w:r>
            <w:r w:rsidR="0018566C" w:rsidRPr="004D1310">
              <w:rPr>
                <w:rFonts w:ascii="Courier New" w:hAnsi="Courier New" w:cs="Courier New"/>
                <w:kern w:val="2"/>
              </w:rPr>
              <w:t xml:space="preserve"> 2021 г.  №</w:t>
            </w:r>
            <w:r w:rsidR="0018566C">
              <w:rPr>
                <w:rFonts w:ascii="Courier New" w:hAnsi="Courier New" w:cs="Courier New"/>
                <w:kern w:val="2"/>
              </w:rPr>
              <w:t xml:space="preserve"> 126</w:t>
            </w:r>
          </w:p>
        </w:tc>
      </w:tr>
    </w:tbl>
    <w:p w:rsidR="0018566C" w:rsidRPr="004D1310" w:rsidRDefault="0018566C" w:rsidP="0018566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8566C" w:rsidRPr="004D1310" w:rsidRDefault="0018566C" w:rsidP="0018566C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8566C" w:rsidRPr="00A5406B" w:rsidRDefault="0018566C" w:rsidP="0018566C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A5406B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18566C" w:rsidRPr="00A5406B" w:rsidRDefault="0018566C" w:rsidP="0018566C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A5406B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5406B">
        <w:rPr>
          <w:rFonts w:ascii="Arial" w:hAnsi="Arial" w:cs="Arial"/>
          <w:b/>
          <w:bCs/>
          <w:kern w:val="2"/>
          <w:sz w:val="24"/>
          <w:szCs w:val="24"/>
        </w:rPr>
        <w:t>«ТИХОНОВКА»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A5406B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Pr="00A5406B">
        <w:rPr>
          <w:rFonts w:ascii="Arial" w:hAnsi="Arial" w:cs="Arial"/>
          <w:kern w:val="2"/>
          <w:sz w:val="24"/>
          <w:szCs w:val="24"/>
        </w:rPr>
        <w:t>«Тихоновка»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 (далее – 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</w:t>
      </w:r>
      <w:r w:rsidRPr="00A5406B">
        <w:rPr>
          <w:rFonts w:ascii="Arial" w:hAnsi="Arial" w:cs="Arial"/>
          <w:bCs/>
          <w:kern w:val="2"/>
          <w:sz w:val="24"/>
          <w:szCs w:val="24"/>
        </w:rPr>
        <w:lastRenderedPageBreak/>
        <w:t>самоуправления муниципального образования (далее – инициативные проекты)</w:t>
      </w:r>
      <w:r w:rsidRPr="00A5406B">
        <w:rPr>
          <w:rFonts w:ascii="Arial" w:hAnsi="Arial" w:cs="Arial"/>
          <w:kern w:val="2"/>
          <w:sz w:val="24"/>
          <w:szCs w:val="24"/>
        </w:rPr>
        <w:t>, их внесения в местную администрацию муниципального образования «Тихоновка»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представительного органа муниципального образования «Тихоновка» (далее – Дума).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18566C" w:rsidRPr="00A5406B" w:rsidRDefault="0018566C" w:rsidP="0018566C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Глава 2. Выдвижение инициативного проекта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4. </w:t>
      </w:r>
      <w:r w:rsidRPr="00A5406B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10 граждан, достигших шестнадцатилетнего возраста и проживающих на территории муниципального </w:t>
      </w:r>
      <w:r w:rsidR="00602360" w:rsidRPr="00A5406B">
        <w:rPr>
          <w:rFonts w:ascii="Arial" w:hAnsi="Arial" w:cs="Arial"/>
          <w:kern w:val="2"/>
          <w:sz w:val="24"/>
          <w:szCs w:val="24"/>
        </w:rPr>
        <w:t>образования (</w:t>
      </w:r>
      <w:r w:rsidRPr="00A5406B">
        <w:rPr>
          <w:rFonts w:ascii="Arial" w:hAnsi="Arial" w:cs="Arial"/>
          <w:kern w:val="2"/>
          <w:sz w:val="24"/>
          <w:szCs w:val="24"/>
        </w:rPr>
        <w:t>далее – инициативная группа граждан);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3) староста сельского населенного пункта;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A5406B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A5406B">
        <w:rPr>
          <w:rFonts w:ascii="Arial" w:hAnsi="Arial" w:cs="Arial"/>
          <w:bCs/>
          <w:kern w:val="2"/>
          <w:sz w:val="24"/>
          <w:szCs w:val="24"/>
        </w:rPr>
        <w:t>, с учетом требований, предусмотренных пунктами 6–12 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A5406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7.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A5406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8.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A5406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9.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A5406B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Pr="00A5406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</w:t>
      </w:r>
      <w:r w:rsidR="00602360"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kern w:val="2"/>
          <w:sz w:val="24"/>
          <w:szCs w:val="24"/>
        </w:rPr>
        <w:t>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="00602360"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общественного </w:t>
      </w:r>
      <w:r w:rsidRPr="00A5406B">
        <w:rPr>
          <w:rFonts w:ascii="Arial" w:hAnsi="Arial" w:cs="Arial"/>
          <w:bCs/>
          <w:kern w:val="2"/>
          <w:sz w:val="24"/>
          <w:szCs w:val="24"/>
        </w:rPr>
        <w:lastRenderedPageBreak/>
        <w:t>объединения или его структурного подразделени</w:t>
      </w:r>
      <w:r w:rsidRPr="00A5406B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Pr="00A5406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Pr="00A5406B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A5406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A5406B">
        <w:rPr>
          <w:rFonts w:ascii="Arial" w:hAnsi="Arial" w:cs="Arial"/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10.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A5406B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Порядка), письменный документ, </w:t>
      </w:r>
      <w:r w:rsidRPr="00A5406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A5406B">
        <w:rPr>
          <w:rFonts w:ascii="Arial" w:hAnsi="Arial" w:cs="Arial"/>
          <w:bCs/>
          <w:kern w:val="2"/>
          <w:sz w:val="24"/>
          <w:szCs w:val="24"/>
        </w:rPr>
        <w:t>)</w:t>
      </w:r>
      <w:r w:rsidRPr="00A5406B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11.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A5406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A5406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12.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</w:t>
      </w:r>
      <w:r>
        <w:rPr>
          <w:rFonts w:ascii="Arial" w:hAnsi="Arial" w:cs="Arial"/>
          <w:kern w:val="2"/>
          <w:sz w:val="24"/>
          <w:szCs w:val="24"/>
        </w:rPr>
        <w:t>с</w:t>
      </w:r>
      <w:r w:rsidRPr="00A5406B">
        <w:rPr>
          <w:rFonts w:ascii="Arial" w:hAnsi="Arial" w:cs="Arial"/>
          <w:kern w:val="2"/>
          <w:sz w:val="24"/>
          <w:szCs w:val="24"/>
        </w:rPr>
        <w:t>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14. Инициативный проект должен содержать следующие сведения: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1) указание на вопрос местного значения, решаемый органами местного самоуправления муниципального образования, и (или)на право на решение вопросов, не отнесенного к вопросам местного значения муниципального образования, в соответствии с Федеральным законом от6октября2003 года № 131-ФЗ «Об общих принципах организации местного самоуправления в Российской Федерации», в связи с которым выдвигается инициативный проект;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kern w:val="2"/>
          <w:sz w:val="24"/>
          <w:szCs w:val="24"/>
        </w:rPr>
        <w:t>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17. </w:t>
      </w:r>
      <w:r w:rsidRPr="00A5406B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A5406B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A5406B">
        <w:rPr>
          <w:rFonts w:ascii="Arial" w:hAnsi="Arial" w:cs="Arial"/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20. </w:t>
      </w:r>
      <w:r w:rsidRPr="00A5406B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</w:t>
      </w:r>
      <w:r w:rsidRPr="00A5406B">
        <w:rPr>
          <w:rFonts w:ascii="Arial" w:hAnsi="Arial" w:cs="Arial"/>
          <w:kern w:val="2"/>
          <w:sz w:val="24"/>
          <w:szCs w:val="24"/>
        </w:rPr>
        <w:lastRenderedPageBreak/>
        <w:t>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Уставом муниципального образования 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 xml:space="preserve">(наименование </w:t>
      </w:r>
      <w:r w:rsidR="00602360" w:rsidRPr="00A5406B">
        <w:rPr>
          <w:rFonts w:ascii="Arial" w:eastAsia="Times New Roman" w:hAnsi="Arial" w:cs="Arial"/>
          <w:kern w:val="2"/>
          <w:sz w:val="24"/>
          <w:szCs w:val="24"/>
        </w:rPr>
        <w:t>устава)</w:t>
      </w:r>
      <w:r w:rsidR="00602360" w:rsidRPr="00A5406B">
        <w:rPr>
          <w:rFonts w:ascii="Arial" w:hAnsi="Arial" w:cs="Arial"/>
          <w:kern w:val="2"/>
          <w:sz w:val="24"/>
          <w:szCs w:val="24"/>
        </w:rPr>
        <w:t xml:space="preserve"> и</w:t>
      </w:r>
      <w:r w:rsidRPr="00A5406B">
        <w:rPr>
          <w:rFonts w:ascii="Arial" w:hAnsi="Arial" w:cs="Arial"/>
          <w:kern w:val="2"/>
          <w:sz w:val="24"/>
          <w:szCs w:val="24"/>
        </w:rPr>
        <w:t xml:space="preserve"> (или) нормативными правовыми актами Думы.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25. Порядок назначения и проведения опроса граждан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kern w:val="2"/>
          <w:sz w:val="24"/>
          <w:szCs w:val="24"/>
        </w:rPr>
        <w:t xml:space="preserve">в целях, предусмотренных пунктом 21 настоящего Порядка, определяется Уставом муниципального образования 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>(наименование устава)</w:t>
      </w:r>
      <w:r w:rsidRPr="00A5406B">
        <w:rPr>
          <w:rFonts w:ascii="Arial" w:hAnsi="Arial" w:cs="Arial"/>
          <w:kern w:val="2"/>
          <w:sz w:val="24"/>
          <w:szCs w:val="24"/>
        </w:rPr>
        <w:t xml:space="preserve"> и (или) нормативными правовыми актами Думы в соответствии с Законом Иркутской области от 2марта 2016 года №7-ОЗ «Об основах назначения и проведения опроса граждан в муниципальных образованиях Иркутской области».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26. Порядок сбора подписей граждан в целях, предусмотренных пунктом 21 настоящего Порядка,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kern w:val="2"/>
          <w:sz w:val="24"/>
          <w:szCs w:val="24"/>
        </w:rPr>
        <w:t>определяется нормативными правовыми актами Думы.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C693B">
        <w:rPr>
          <w:rFonts w:ascii="Arial" w:hAnsi="Arial" w:cs="Arial"/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183C56">
        <w:rPr>
          <w:rFonts w:ascii="Arial" w:hAnsi="Arial" w:cs="Arial"/>
          <w:kern w:val="2"/>
          <w:sz w:val="24"/>
          <w:szCs w:val="24"/>
        </w:rPr>
        <w:t>3</w:t>
      </w:r>
      <w:r w:rsidRPr="009C693B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30 подписей.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конкретного инициативного проекта гражданин вправе поддержать этот инициативный проект в </w:t>
      </w:r>
      <w:r w:rsidRPr="00A5406B">
        <w:rPr>
          <w:rFonts w:ascii="Arial" w:hAnsi="Arial" w:cs="Arial"/>
          <w:kern w:val="2"/>
          <w:sz w:val="24"/>
          <w:szCs w:val="24"/>
        </w:rPr>
        <w:lastRenderedPageBreak/>
        <w:t>различных формах, но не более одного раза в каждой соответствующей форме, предусмотренной пунктом 20 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Глава 5. Внесение инициативного проекта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28.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A5406B">
        <w:rPr>
          <w:rFonts w:ascii="Arial" w:hAnsi="Arial" w:cs="Arial"/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1) </w:t>
      </w:r>
      <w:r w:rsidRPr="00A5406B">
        <w:rPr>
          <w:rFonts w:ascii="Arial" w:hAnsi="Arial" w:cs="Arial"/>
          <w:bCs/>
          <w:kern w:val="2"/>
          <w:sz w:val="24"/>
          <w:szCs w:val="24"/>
        </w:rPr>
        <w:t>и</w:t>
      </w:r>
      <w:r w:rsidRPr="00A5406B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A5406B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A5406B">
        <w:rPr>
          <w:rFonts w:ascii="Arial" w:hAnsi="Arial" w:cs="Arial"/>
          <w:kern w:val="2"/>
          <w:sz w:val="24"/>
          <w:szCs w:val="24"/>
        </w:rPr>
        <w:t>).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2) через организации почтовой связи.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2) полнота комплекта документов, предусмотренного пунктом 28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A5406B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от6октября2003года №131-ФЗ «Об общих принципах организации местного самоуправления в Российской Федерации», </w:t>
      </w:r>
      <w:r w:rsidRPr="00A5406B">
        <w:rPr>
          <w:rFonts w:ascii="Arial" w:hAnsi="Arial" w:cs="Arial"/>
          <w:bCs/>
          <w:kern w:val="2"/>
          <w:sz w:val="24"/>
          <w:szCs w:val="24"/>
        </w:rPr>
        <w:t>пунктами 5–17настоящего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31. </w:t>
      </w:r>
      <w:r w:rsidRPr="00A5406B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2) направляет почтовой связью лицу, направившему указанные документы способом, предусмотренным подпунктом 2 пункта 29 настоящего Порядка, </w:t>
      </w:r>
      <w:r w:rsidRPr="00A5406B">
        <w:rPr>
          <w:rFonts w:ascii="Arial" w:hAnsi="Arial" w:cs="Arial"/>
          <w:kern w:val="2"/>
          <w:sz w:val="24"/>
          <w:szCs w:val="24"/>
        </w:rPr>
        <w:lastRenderedPageBreak/>
        <w:t>подтверждение об их приеме не позднее рабочего дня, следующего за днем поступления документов.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A5406B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183C56"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34.В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</w:t>
      </w:r>
      <w:r w:rsidRPr="00A5406B">
        <w:rPr>
          <w:rFonts w:ascii="Arial" w:hAnsi="Arial" w:cs="Arial"/>
          <w:kern w:val="2"/>
          <w:sz w:val="24"/>
          <w:szCs w:val="24"/>
          <w:lang w:val="en-US"/>
        </w:rPr>
        <w:t>bohan</w:t>
      </w:r>
      <w:r w:rsidRPr="00A5406B">
        <w:rPr>
          <w:rFonts w:ascii="Arial" w:hAnsi="Arial" w:cs="Arial"/>
          <w:kern w:val="2"/>
          <w:sz w:val="24"/>
          <w:szCs w:val="24"/>
        </w:rPr>
        <w:t>.</w:t>
      </w:r>
      <w:r w:rsidRPr="00A5406B">
        <w:rPr>
          <w:rFonts w:ascii="Arial" w:hAnsi="Arial" w:cs="Arial"/>
          <w:kern w:val="2"/>
          <w:sz w:val="24"/>
          <w:szCs w:val="24"/>
          <w:lang w:val="en-US"/>
        </w:rPr>
        <w:t>irkobl</w:t>
      </w:r>
      <w:r w:rsidRPr="00A5406B">
        <w:rPr>
          <w:rFonts w:ascii="Arial" w:hAnsi="Arial" w:cs="Arial"/>
          <w:kern w:val="2"/>
          <w:sz w:val="24"/>
          <w:szCs w:val="24"/>
        </w:rPr>
        <w:t>.</w:t>
      </w:r>
      <w:r w:rsidRPr="00A5406B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Pr="00A5406B">
        <w:rPr>
          <w:rFonts w:ascii="Arial" w:hAnsi="Arial" w:cs="Arial"/>
          <w:kern w:val="2"/>
          <w:sz w:val="24"/>
          <w:szCs w:val="24"/>
        </w:rPr>
        <w:t>(далее – официальный сайт) информацию, предусмотренную пунктом 35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35. Опубликованию (обнародованию), а также размещению на официальном сайте подлежит следующая информация: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2) сведения об инициаторе</w:t>
      </w:r>
      <w:r w:rsidR="00602360"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kern w:val="2"/>
          <w:sz w:val="24"/>
          <w:szCs w:val="24"/>
        </w:rPr>
        <w:t>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Глава 6. Рассмотрение инициативного проекта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36. </w:t>
      </w:r>
      <w:r w:rsidRPr="00A5406B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37. Администрация не позднее 15 календарных дней со дня внесения инициативного проекта</w:t>
      </w:r>
      <w:r w:rsidRPr="00A5406B">
        <w:rPr>
          <w:rFonts w:ascii="Arial" w:hAnsi="Arial" w:cs="Arial"/>
          <w:kern w:val="2"/>
          <w:sz w:val="24"/>
          <w:szCs w:val="24"/>
        </w:rPr>
        <w:t>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1) проверяет соблюдение установленного 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>Федеральным законом от6октября2003года №131-ФЗ «Об общих принципах организации местного самоуправления в Российской Федерации»</w:t>
      </w:r>
      <w:r w:rsidRPr="00A5406B">
        <w:rPr>
          <w:rFonts w:ascii="Arial" w:hAnsi="Arial" w:cs="Arial"/>
          <w:kern w:val="2"/>
          <w:sz w:val="24"/>
          <w:szCs w:val="24"/>
        </w:rPr>
        <w:t xml:space="preserve"> и настоящим Порядком (в случае если </w:t>
      </w:r>
      <w:r w:rsidRPr="00A5406B">
        <w:rPr>
          <w:rFonts w:ascii="Arial" w:hAnsi="Arial" w:cs="Arial"/>
          <w:kern w:val="2"/>
          <w:sz w:val="24"/>
          <w:szCs w:val="24"/>
        </w:rPr>
        <w:lastRenderedPageBreak/>
        <w:t>инициативный проект</w:t>
      </w:r>
      <w:r w:rsidR="00602360">
        <w:rPr>
          <w:rFonts w:ascii="Arial" w:hAnsi="Arial" w:cs="Arial"/>
          <w:kern w:val="2"/>
          <w:sz w:val="24"/>
          <w:szCs w:val="24"/>
        </w:rPr>
        <w:t xml:space="preserve"> </w:t>
      </w:r>
      <w:r w:rsidRPr="00A5406B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б) к инициатору инициативного проекта, предусмотренных пунктом 4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>(наименование устава);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5406B">
        <w:rPr>
          <w:rFonts w:ascii="Arial" w:eastAsia="Times New Roman" w:hAnsi="Arial" w:cs="Arial"/>
          <w:kern w:val="2"/>
          <w:sz w:val="24"/>
          <w:szCs w:val="24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eastAsia="Times New Roman" w:hAnsi="Arial" w:cs="Arial"/>
          <w:kern w:val="2"/>
          <w:sz w:val="24"/>
          <w:szCs w:val="24"/>
        </w:rPr>
        <w:t xml:space="preserve">4) устанавливает наличие средств местного бюджета </w:t>
      </w:r>
      <w:r w:rsidRPr="00A5406B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38.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A5406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от6октября2003 года № 131-ФЗ «Об общих принципах организации местного самоуправления в Российской </w:t>
      </w:r>
      <w:r w:rsidR="00531F24" w:rsidRPr="00A5406B">
        <w:rPr>
          <w:rFonts w:ascii="Arial" w:eastAsia="Times New Roman" w:hAnsi="Arial" w:cs="Arial"/>
          <w:kern w:val="2"/>
          <w:sz w:val="24"/>
          <w:szCs w:val="24"/>
        </w:rPr>
        <w:t xml:space="preserve">Федерации </w:t>
      </w:r>
      <w:r w:rsidR="00531F24" w:rsidRPr="00A5406B">
        <w:rPr>
          <w:rFonts w:ascii="Arial" w:hAnsi="Arial" w:cs="Arial"/>
          <w:kern w:val="2"/>
          <w:sz w:val="24"/>
          <w:szCs w:val="24"/>
        </w:rPr>
        <w:t>«и</w:t>
      </w:r>
      <w:r w:rsidRPr="00A5406B">
        <w:rPr>
          <w:rFonts w:ascii="Arial" w:hAnsi="Arial" w:cs="Arial"/>
          <w:kern w:val="2"/>
          <w:sz w:val="24"/>
          <w:szCs w:val="24"/>
        </w:rPr>
        <w:t xml:space="preserve">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</w:t>
      </w:r>
      <w:r w:rsidR="00531F24" w:rsidRPr="00A5406B">
        <w:rPr>
          <w:rFonts w:ascii="Arial" w:hAnsi="Arial" w:cs="Arial"/>
          <w:kern w:val="2"/>
          <w:sz w:val="24"/>
          <w:szCs w:val="24"/>
        </w:rPr>
        <w:t>Администрация обязана</w:t>
      </w:r>
      <w:r w:rsidRPr="00A5406B">
        <w:rPr>
          <w:rFonts w:ascii="Arial" w:hAnsi="Arial" w:cs="Arial"/>
          <w:kern w:val="2"/>
          <w:sz w:val="24"/>
          <w:szCs w:val="24"/>
        </w:rPr>
        <w:t xml:space="preserve"> назначить и провести конкурсный отбор соответствующих инициативных </w:t>
      </w:r>
      <w:r w:rsidR="00531F24" w:rsidRPr="00A5406B">
        <w:rPr>
          <w:rFonts w:ascii="Arial" w:hAnsi="Arial" w:cs="Arial"/>
          <w:kern w:val="2"/>
          <w:sz w:val="24"/>
          <w:szCs w:val="24"/>
        </w:rPr>
        <w:t>проектов</w:t>
      </w:r>
      <w:r w:rsidRPr="00A5406B">
        <w:rPr>
          <w:rFonts w:ascii="Arial" w:hAnsi="Arial" w:cs="Arial"/>
          <w:kern w:val="2"/>
          <w:sz w:val="24"/>
          <w:szCs w:val="24"/>
        </w:rPr>
        <w:t xml:space="preserve"> порядке, предусмотренном главой 7 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39. По окончании проверки, предусмотренной пунктом 37 настоящего Порядка,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2) отказать в поддержке инициативного проекта и вернуть его </w:t>
      </w:r>
      <w:r w:rsidR="00531F24" w:rsidRPr="00A5406B">
        <w:rPr>
          <w:rFonts w:ascii="Arial" w:hAnsi="Arial" w:cs="Arial"/>
          <w:kern w:val="2"/>
          <w:sz w:val="24"/>
          <w:szCs w:val="24"/>
        </w:rPr>
        <w:t>инициатору инициативного</w:t>
      </w:r>
      <w:r w:rsidRPr="00A5406B">
        <w:rPr>
          <w:rFonts w:ascii="Arial" w:hAnsi="Arial" w:cs="Arial"/>
          <w:kern w:val="2"/>
          <w:sz w:val="24"/>
          <w:szCs w:val="24"/>
        </w:rPr>
        <w:t xml:space="preserve"> проекта с указанием причин отказа в поддержке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40. Администрация принимает решение об отказе в поддержке инициативного проекта в одном из следующих случаев: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>Федеральным законом от6октября2003года №131-ФЗ «Об общих принципах организации местного самоуправления в Российской Федерации»</w:t>
      </w:r>
      <w:r w:rsidRPr="00A5406B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</w:t>
      </w:r>
      <w:r w:rsidR="00531F24" w:rsidRPr="00A5406B">
        <w:rPr>
          <w:rFonts w:ascii="Arial" w:hAnsi="Arial" w:cs="Arial"/>
          <w:kern w:val="2"/>
          <w:sz w:val="24"/>
          <w:szCs w:val="24"/>
        </w:rPr>
        <w:t>образования</w:t>
      </w:r>
      <w:r w:rsidR="00531F24" w:rsidRPr="00A5406B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>наименование устава)</w:t>
      </w:r>
      <w:r w:rsidRPr="00A5406B">
        <w:rPr>
          <w:rFonts w:ascii="Arial" w:hAnsi="Arial" w:cs="Arial"/>
          <w:kern w:val="2"/>
          <w:sz w:val="24"/>
          <w:szCs w:val="24"/>
        </w:rPr>
        <w:t>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41.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A5406B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44. Информация о результатах рассмотрения инициативного проекта опубликовывается (обнародуется), а также подлежит размещению на официальном </w:t>
      </w:r>
      <w:r w:rsidRPr="00A5406B">
        <w:rPr>
          <w:rFonts w:ascii="Arial" w:hAnsi="Arial" w:cs="Arial"/>
          <w:kern w:val="2"/>
          <w:sz w:val="24"/>
          <w:szCs w:val="24"/>
        </w:rPr>
        <w:lastRenderedPageBreak/>
        <w:t>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Глава 7. Порядок проведения конкурсного отбора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инициативных проектов</w:t>
      </w:r>
    </w:p>
    <w:p w:rsidR="0018566C" w:rsidRPr="00A5406B" w:rsidRDefault="0018566C" w:rsidP="0018566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 xml:space="preserve">45. </w:t>
      </w:r>
      <w:r w:rsidRPr="00A5406B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46. О назначении конкурсного отбора, а также о обстоятельствах, предусмотренных подпунктами 1 и 2 пункта 45 настоящего </w:t>
      </w:r>
      <w:r w:rsidR="00531F24" w:rsidRPr="00A5406B">
        <w:rPr>
          <w:rFonts w:ascii="Arial" w:hAnsi="Arial" w:cs="Arial"/>
          <w:kern w:val="2"/>
          <w:sz w:val="24"/>
          <w:szCs w:val="24"/>
        </w:rPr>
        <w:t>Порядка, Администрация</w:t>
      </w:r>
      <w:bookmarkStart w:id="0" w:name="_GoBack"/>
      <w:bookmarkEnd w:id="0"/>
      <w:r w:rsidRPr="00A5406B">
        <w:rPr>
          <w:rFonts w:ascii="Arial" w:hAnsi="Arial" w:cs="Arial"/>
          <w:kern w:val="2"/>
          <w:sz w:val="24"/>
          <w:szCs w:val="24"/>
        </w:rPr>
        <w:t xml:space="preserve">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A5406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A5406B">
        <w:rPr>
          <w:rFonts w:ascii="Arial" w:eastAsia="Times New Roman" w:hAnsi="Arial" w:cs="Arial"/>
          <w:kern w:val="2"/>
          <w:sz w:val="24"/>
          <w:szCs w:val="24"/>
        </w:rPr>
        <w:t>Федерального закона от6октября2003 года № 131-ФЗ «Об общих принципах организации местного самоуправления в Российской Федерации»</w:t>
      </w:r>
      <w:r w:rsidRPr="00A5406B">
        <w:rPr>
          <w:rFonts w:ascii="Arial" w:hAnsi="Arial" w:cs="Arial"/>
          <w:kern w:val="2"/>
          <w:sz w:val="24"/>
          <w:szCs w:val="24"/>
        </w:rPr>
        <w:t>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bCs/>
          <w:kern w:val="2"/>
          <w:sz w:val="24"/>
          <w:szCs w:val="24"/>
        </w:rPr>
        <w:t>48. Конкурсный отбор проводится</w:t>
      </w:r>
      <w:r w:rsidRPr="00A5406B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49. При проведении конкурсного отбора инициативных проектов применяются следующие критерии: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lastRenderedPageBreak/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A5406B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A5406B">
        <w:rPr>
          <w:rFonts w:ascii="Arial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18566C" w:rsidRPr="00A5406B" w:rsidRDefault="0018566C" w:rsidP="0018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A5406B">
        <w:rPr>
          <w:rFonts w:ascii="Arial" w:hAnsi="Arial" w:cs="Arial"/>
          <w:kern w:val="2"/>
          <w:sz w:val="24"/>
          <w:szCs w:val="24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C244F" w:rsidRDefault="000C244F"/>
    <w:sectPr w:rsidR="000C244F" w:rsidSect="00C2197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53" w:rsidRDefault="004C7053">
      <w:pPr>
        <w:spacing w:after="0" w:line="240" w:lineRule="auto"/>
      </w:pPr>
      <w:r>
        <w:separator/>
      </w:r>
    </w:p>
  </w:endnote>
  <w:endnote w:type="continuationSeparator" w:id="0">
    <w:p w:rsidR="004C7053" w:rsidRDefault="004C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53" w:rsidRDefault="004C7053">
      <w:pPr>
        <w:spacing w:after="0" w:line="240" w:lineRule="auto"/>
      </w:pPr>
      <w:r>
        <w:separator/>
      </w:r>
    </w:p>
  </w:footnote>
  <w:footnote w:type="continuationSeparator" w:id="0">
    <w:p w:rsidR="004C7053" w:rsidRDefault="004C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C21977" w:rsidRPr="008604FB" w:rsidRDefault="000C244F" w:rsidP="00C21977">
        <w:pPr>
          <w:pStyle w:val="a3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31F24">
          <w:rPr>
            <w:rFonts w:ascii="Times New Roman" w:hAnsi="Times New Roman" w:cs="Times New Roman"/>
            <w:noProof/>
          </w:rPr>
          <w:t>11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6C"/>
    <w:rsid w:val="000C244F"/>
    <w:rsid w:val="00183C56"/>
    <w:rsid w:val="0018566C"/>
    <w:rsid w:val="00192492"/>
    <w:rsid w:val="004C7053"/>
    <w:rsid w:val="00531F24"/>
    <w:rsid w:val="00602360"/>
    <w:rsid w:val="009C693B"/>
    <w:rsid w:val="00A30572"/>
    <w:rsid w:val="00C21977"/>
    <w:rsid w:val="00D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298C-4172-40DC-9620-D3EA3ECD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6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566C"/>
    <w:rPr>
      <w:rFonts w:eastAsiaTheme="minorHAnsi"/>
      <w:lang w:eastAsia="en-US"/>
    </w:rPr>
  </w:style>
  <w:style w:type="paragraph" w:customStyle="1" w:styleId="ConsPlusTitle">
    <w:name w:val="ConsPlusTitle"/>
    <w:rsid w:val="0018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</cp:revision>
  <cp:lastPrinted>2021-07-14T04:10:00Z</cp:lastPrinted>
  <dcterms:created xsi:type="dcterms:W3CDTF">2021-07-14T03:49:00Z</dcterms:created>
  <dcterms:modified xsi:type="dcterms:W3CDTF">2021-08-18T02:02:00Z</dcterms:modified>
</cp:coreProperties>
</file>